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26" w:afterLines="100" w:line="60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spacing w:after="526"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阿克苏职业技术学院课堂教学听课记录表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143"/>
        <w:gridCol w:w="685"/>
        <w:gridCol w:w="449"/>
        <w:gridCol w:w="58"/>
        <w:gridCol w:w="686"/>
        <w:gridCol w:w="548"/>
        <w:gridCol w:w="667"/>
        <w:gridCol w:w="358"/>
        <w:gridCol w:w="346"/>
        <w:gridCol w:w="818"/>
        <w:gridCol w:w="830"/>
        <w:gridCol w:w="525"/>
        <w:gridCol w:w="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听课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3277" w:type="dxa"/>
            <w:gridSpan w:val="3"/>
            <w:noWrap w:val="0"/>
            <w:vAlign w:val="top"/>
          </w:tcPr>
          <w:p>
            <w:pPr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周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日）</w:t>
            </w:r>
          </w:p>
          <w:p>
            <w:pPr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星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期</w:t>
            </w:r>
            <w:r>
              <w:rPr>
                <w:rFonts w:ascii="仿宋_GB2312" w:eastAsia="仿宋_GB2312"/>
              </w:rPr>
              <w:t xml:space="preserve">       </w:t>
            </w:r>
            <w:r>
              <w:rPr>
                <w:rFonts w:hint="eastAsia" w:ascii="仿宋_GB2312" w:eastAsia="仿宋_GB2312"/>
              </w:rPr>
              <w:t>第</w:t>
            </w:r>
            <w:r>
              <w:rPr>
                <w:rFonts w:ascii="仿宋_GB2312" w:eastAsia="仿宋_GB2312"/>
              </w:rPr>
              <w:t xml:space="preserve">       </w:t>
            </w:r>
            <w:r>
              <w:rPr>
                <w:rFonts w:hint="eastAsia" w:ascii="仿宋_GB2312" w:eastAsia="仿宋_GB2312"/>
              </w:rPr>
              <w:t>节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听课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教室</w:t>
            </w:r>
          </w:p>
        </w:tc>
        <w:tc>
          <w:tcPr>
            <w:tcW w:w="1215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班级</w:t>
            </w:r>
          </w:p>
        </w:tc>
        <w:tc>
          <w:tcPr>
            <w:tcW w:w="2699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名称</w:t>
            </w:r>
          </w:p>
        </w:tc>
        <w:tc>
          <w:tcPr>
            <w:tcW w:w="3277" w:type="dxa"/>
            <w:gridSpan w:val="3"/>
            <w:vMerge w:val="restart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4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15" w:type="dxa"/>
            <w:gridSpan w:val="2"/>
            <w:vMerge w:val="restart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</w:t>
            </w:r>
          </w:p>
        </w:tc>
        <w:tc>
          <w:tcPr>
            <w:tcW w:w="2699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专职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兼职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77" w:type="dxa"/>
            <w:gridSpan w:val="3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44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04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699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迟到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分钟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早退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考勤</w:t>
            </w:r>
          </w:p>
        </w:tc>
        <w:tc>
          <w:tcPr>
            <w:tcW w:w="3277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应到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人，实到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人，请假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人迟到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人，早退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人，到课率</w:t>
            </w:r>
            <w:r>
              <w:rPr>
                <w:rFonts w:ascii="仿宋_GB2312" w:eastAsia="仿宋_GB2312"/>
              </w:rPr>
              <w:t xml:space="preserve">    %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教学资料</w:t>
            </w:r>
          </w:p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携带情况</w:t>
            </w:r>
          </w:p>
        </w:tc>
        <w:tc>
          <w:tcPr>
            <w:tcW w:w="4070" w:type="dxa"/>
            <w:gridSpan w:val="7"/>
            <w:noWrap w:val="0"/>
            <w:vAlign w:val="center"/>
          </w:tcPr>
          <w:p>
            <w:pPr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教学大纲□</w:t>
            </w:r>
            <w:r>
              <w:rPr>
                <w:rFonts w:ascii="仿宋_GB2312" w:eastAsia="仿宋_GB2312"/>
              </w:rPr>
              <w:t xml:space="preserve">        </w:t>
            </w:r>
            <w:r>
              <w:rPr>
                <w:rFonts w:hint="eastAsia" w:ascii="仿宋_GB2312" w:eastAsia="仿宋_GB2312"/>
              </w:rPr>
              <w:t>教学计划进度表□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教材□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教案□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学生成绩记录表□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评价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指标</w:t>
            </w:r>
          </w:p>
        </w:tc>
        <w:tc>
          <w:tcPr>
            <w:tcW w:w="7588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价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内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容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值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教学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内容</w:t>
            </w:r>
          </w:p>
        </w:tc>
        <w:tc>
          <w:tcPr>
            <w:tcW w:w="7588" w:type="dxa"/>
            <w:gridSpan w:val="11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hint="eastAsia" w:ascii="仿宋_GB2312" w:eastAsia="仿宋_GB2312"/>
              </w:rPr>
              <w:t>．教学目的明确，教学过程能体现教学目的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88" w:type="dxa"/>
            <w:gridSpan w:val="11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．教学内容充实，信息量适当，基本概念、基本理论阐述清楚正确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88" w:type="dxa"/>
            <w:gridSpan w:val="11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  <w:r>
              <w:rPr>
                <w:rFonts w:hint="eastAsia" w:ascii="仿宋_GB2312" w:eastAsia="仿宋_GB2312"/>
              </w:rPr>
              <w:t>．重点突出，难点把握合理，讲授条理清楚，思路清晰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88" w:type="dxa"/>
            <w:gridSpan w:val="11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</w:t>
            </w:r>
            <w:r>
              <w:rPr>
                <w:rFonts w:hint="eastAsia" w:ascii="仿宋_GB2312" w:eastAsia="仿宋_GB2312"/>
              </w:rPr>
              <w:t>．教学内容能联系学科的新思想、新进展、新成果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教学态度</w:t>
            </w:r>
          </w:p>
        </w:tc>
        <w:tc>
          <w:tcPr>
            <w:tcW w:w="7588" w:type="dxa"/>
            <w:gridSpan w:val="11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</w:t>
            </w:r>
            <w:r>
              <w:rPr>
                <w:rFonts w:hint="eastAsia" w:ascii="仿宋_GB2312" w:eastAsia="仿宋_GB2312"/>
              </w:rPr>
              <w:t>．备课充分，内容娴熟，按教学大纲和教学计划进度表组织教学，教学资料齐全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88" w:type="dxa"/>
            <w:gridSpan w:val="11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6</w:t>
            </w:r>
            <w:r>
              <w:rPr>
                <w:rFonts w:hint="eastAsia" w:ascii="仿宋_GB2312" w:eastAsia="仿宋_GB2312"/>
              </w:rPr>
              <w:t>．遵守教师行为规范，仪态端庄，上课精神饱满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88" w:type="dxa"/>
            <w:gridSpan w:val="11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7</w:t>
            </w:r>
            <w:r>
              <w:rPr>
                <w:rFonts w:hint="eastAsia" w:ascii="仿宋_GB2312" w:eastAsia="仿宋_GB2312"/>
              </w:rPr>
              <w:t>．教书育人，对学生要求宽严适度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教学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方法</w:t>
            </w:r>
          </w:p>
        </w:tc>
        <w:tc>
          <w:tcPr>
            <w:tcW w:w="7588" w:type="dxa"/>
            <w:gridSpan w:val="11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8</w:t>
            </w:r>
            <w:r>
              <w:rPr>
                <w:rFonts w:hint="eastAsia" w:ascii="仿宋_GB2312" w:eastAsia="仿宋_GB2312"/>
              </w:rPr>
              <w:t>．教学方法灵活多样，注重案例、互动、启发式教学，课堂活跃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88" w:type="dxa"/>
            <w:gridSpan w:val="11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9</w:t>
            </w:r>
            <w:r>
              <w:rPr>
                <w:rFonts w:hint="eastAsia" w:ascii="仿宋_GB2312" w:eastAsia="仿宋_GB2312"/>
              </w:rPr>
              <w:t>．</w:t>
            </w:r>
            <w:r>
              <w:rPr>
                <w:rFonts w:hint="eastAsia" w:ascii="仿宋_GB2312" w:eastAsia="仿宋_GB2312"/>
                <w:spacing w:val="-10"/>
              </w:rPr>
              <w:t>多媒体教学与板书有机结合，影视辅助教学得当</w:t>
            </w:r>
            <w:r>
              <w:rPr>
                <w:rFonts w:ascii="仿宋_GB2312" w:eastAsia="仿宋_GB2312"/>
                <w:spacing w:val="-10"/>
              </w:rPr>
              <w:t>(</w:t>
            </w:r>
            <w:r>
              <w:rPr>
                <w:rFonts w:hint="eastAsia" w:ascii="仿宋_GB2312" w:eastAsia="仿宋_GB2312"/>
                <w:spacing w:val="-10"/>
              </w:rPr>
              <w:t>或讲解、指导、示范、演练有机结合</w:t>
            </w:r>
            <w:r>
              <w:rPr>
                <w:rFonts w:ascii="仿宋_GB2312" w:eastAsia="仿宋_GB2312"/>
                <w:spacing w:val="-10"/>
              </w:rPr>
              <w:t>)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88" w:type="dxa"/>
            <w:gridSpan w:val="11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  <w:r>
              <w:rPr>
                <w:rFonts w:hint="eastAsia" w:ascii="仿宋_GB2312" w:eastAsia="仿宋_GB2312"/>
              </w:rPr>
              <w:t>．普通话标准（或外语语音语调正确），语言表达流畅清晰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教学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效果</w:t>
            </w:r>
          </w:p>
        </w:tc>
        <w:tc>
          <w:tcPr>
            <w:tcW w:w="7588" w:type="dxa"/>
            <w:gridSpan w:val="11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11</w:t>
            </w:r>
            <w:r>
              <w:rPr>
                <w:rFonts w:hint="eastAsia" w:ascii="仿宋_GB2312" w:eastAsia="仿宋_GB2312"/>
              </w:rPr>
              <w:t>．课堂组织严谨，有吸引力，课堂秩序好，到课率、听课率高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9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7588" w:type="dxa"/>
            <w:gridSpan w:val="11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</w:t>
            </w:r>
            <w:r>
              <w:rPr>
                <w:rFonts w:hint="eastAsia" w:ascii="仿宋_GB2312" w:eastAsia="仿宋_GB2312"/>
              </w:rPr>
              <w:t>．学生能理解和掌握主要教学内容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</w:p>
        </w:tc>
        <w:tc>
          <w:tcPr>
            <w:tcW w:w="52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</w:t>
            </w:r>
          </w:p>
          <w:p>
            <w:pPr>
              <w:jc w:val="both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价</w:t>
            </w:r>
          </w:p>
          <w:p>
            <w:pPr>
              <w:jc w:val="both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>
            <w:pPr>
              <w:jc w:val="both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  <w:p>
            <w:pPr>
              <w:rPr>
                <w:rFonts w:ascii="仿宋_GB2312" w:eastAsia="仿宋_GB2312"/>
              </w:rPr>
            </w:pPr>
          </w:p>
        </w:tc>
        <w:tc>
          <w:tcPr>
            <w:tcW w:w="8639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课堂秩序</w:t>
            </w:r>
          </w:p>
        </w:tc>
        <w:tc>
          <w:tcPr>
            <w:tcW w:w="345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好□</w:t>
            </w:r>
            <w:r>
              <w:rPr>
                <w:rFonts w:ascii="仿宋_GB2312" w:eastAsia="仿宋_GB2312"/>
              </w:rPr>
              <w:t xml:space="preserve">       </w:t>
            </w:r>
            <w:r>
              <w:rPr>
                <w:rFonts w:hint="eastAsia" w:ascii="仿宋_GB2312" w:eastAsia="仿宋_GB2312"/>
              </w:rPr>
              <w:t>中□</w:t>
            </w:r>
            <w:r>
              <w:rPr>
                <w:rFonts w:ascii="仿宋_GB2312" w:eastAsia="仿宋_GB2312"/>
              </w:rPr>
              <w:t xml:space="preserve">       </w:t>
            </w:r>
            <w:r>
              <w:rPr>
                <w:rFonts w:hint="eastAsia" w:ascii="仿宋_GB2312" w:eastAsia="仿宋_GB2312"/>
              </w:rPr>
              <w:t>差□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听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课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率</w:t>
            </w:r>
          </w:p>
        </w:tc>
        <w:tc>
          <w:tcPr>
            <w:tcW w:w="188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使用教材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教材名称</w:t>
            </w: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编著者</w:t>
            </w:r>
          </w:p>
        </w:tc>
        <w:tc>
          <w:tcPr>
            <w:tcW w:w="225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出版社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出版时间</w:t>
            </w:r>
          </w:p>
        </w:tc>
        <w:tc>
          <w:tcPr>
            <w:tcW w:w="188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教材立项或获奖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5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8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总分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等级</w:t>
            </w:r>
          </w:p>
        </w:tc>
        <w:tc>
          <w:tcPr>
            <w:tcW w:w="50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5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听课人姓名</w:t>
            </w:r>
          </w:p>
        </w:tc>
        <w:tc>
          <w:tcPr>
            <w:tcW w:w="304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ind w:right="-1359" w:rightChars="-647"/>
        <w:jc w:val="left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评价等级：优（</w:t>
      </w:r>
      <w:r>
        <w:rPr>
          <w:rFonts w:ascii="仿宋_GB2312" w:eastAsia="仿宋_GB2312"/>
          <w:sz w:val="18"/>
          <w:szCs w:val="18"/>
        </w:rPr>
        <w:t>90</w:t>
      </w:r>
      <w:r>
        <w:rPr>
          <w:rFonts w:hint="eastAsia" w:ascii="仿宋_GB2312" w:eastAsia="仿宋_GB2312"/>
          <w:sz w:val="18"/>
          <w:szCs w:val="18"/>
        </w:rPr>
        <w:t>分及以上）；良（</w:t>
      </w:r>
      <w:r>
        <w:rPr>
          <w:rFonts w:ascii="仿宋_GB2312" w:eastAsia="仿宋_GB2312"/>
          <w:sz w:val="18"/>
          <w:szCs w:val="18"/>
        </w:rPr>
        <w:t>80-89</w:t>
      </w:r>
      <w:r>
        <w:rPr>
          <w:rFonts w:hint="eastAsia" w:ascii="仿宋_GB2312" w:eastAsia="仿宋_GB2312"/>
          <w:sz w:val="18"/>
          <w:szCs w:val="18"/>
        </w:rPr>
        <w:t>分）；中（</w:t>
      </w:r>
      <w:r>
        <w:rPr>
          <w:rFonts w:ascii="仿宋_GB2312" w:eastAsia="仿宋_GB2312"/>
          <w:sz w:val="18"/>
          <w:szCs w:val="18"/>
        </w:rPr>
        <w:t>70-79</w:t>
      </w:r>
      <w:r>
        <w:rPr>
          <w:rFonts w:hint="eastAsia" w:ascii="仿宋_GB2312" w:eastAsia="仿宋_GB2312"/>
          <w:sz w:val="18"/>
          <w:szCs w:val="18"/>
        </w:rPr>
        <w:t>分）；一般（</w:t>
      </w:r>
      <w:r>
        <w:rPr>
          <w:rFonts w:ascii="仿宋_GB2312" w:eastAsia="仿宋_GB2312"/>
          <w:sz w:val="18"/>
          <w:szCs w:val="18"/>
        </w:rPr>
        <w:t>60-69</w:t>
      </w:r>
      <w:r>
        <w:rPr>
          <w:rFonts w:hint="eastAsia" w:ascii="仿宋_GB2312" w:eastAsia="仿宋_GB2312"/>
          <w:sz w:val="18"/>
          <w:szCs w:val="18"/>
        </w:rPr>
        <w:t>分）；差（</w:t>
      </w:r>
      <w:r>
        <w:rPr>
          <w:rFonts w:ascii="仿宋_GB2312" w:eastAsia="仿宋_GB2312"/>
          <w:sz w:val="18"/>
          <w:szCs w:val="18"/>
        </w:rPr>
        <w:t>60</w:t>
      </w:r>
      <w:r>
        <w:rPr>
          <w:rFonts w:hint="eastAsia" w:ascii="仿宋_GB2312" w:eastAsia="仿宋_GB2312"/>
          <w:sz w:val="18"/>
          <w:szCs w:val="18"/>
        </w:rPr>
        <w:t>分以下）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2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听 课 记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7" w:hRule="atLeast"/>
        </w:trPr>
        <w:tc>
          <w:tcPr>
            <w:tcW w:w="85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E15AF"/>
    <w:rsid w:val="097C26FD"/>
    <w:rsid w:val="1B8E15AF"/>
    <w:rsid w:val="2676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2022-01-06T03:47:00Z</dcterms:created>
  <dc:creator>y。</dc:creator>
  <cp:lastModifiedBy>祈望晴天</cp:lastModifiedBy>
  <cp:lastPrinted>2022-03-08T02:56:30Z</cp:lastPrinted>
  <dcterms:modified xsi:type="dcterms:W3CDTF">2022-03-08T03:02:34Z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B040733729AF4263B85035CEA9D09B27</vt:lpwstr>
  </property>
</Properties>
</file>