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阿克苏职业技术学院教师教学发展中心成立方案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中共中央国务院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关于全面深化新时代教师队伍建设改革的实施意见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教育部《职业教育提质培优行动计划（2020-2023年）》（教职成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）等相关文件精神，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为教师特别是中青年教师健康发展提供有效的专业化服务与支持，特制定本方案。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一、建设目标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建设教师教学发展中心，旨在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 w:bidi="ar"/>
        </w:rPr>
        <w:t>以“开拓创新、特色服务、有效激励”为工作目标，落实“服务教学、发展教师”的工作理念，紧密结合学院发展特色，致力于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教师培训、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 w:bidi="ar"/>
        </w:rPr>
        <w:t>教育教学研究、创新教育理念、弘扬教学文化、多样化教师发展项目、个性化教学咨询、教学效果评价、探索课程改进等，在满足教师个性化、专业化发展和特色人才培养的前提下，鼓励教师追求教学卓越，提高教师教学能力和人才培养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二、主要职能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开展教学培训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提高教师教学能力。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对教师开展师德师风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及提升教学能力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培训，特别是加强教师学术道德、学术规范等方面的养成与训练；开展新任教师入职培训，特别是教学理念、教学技能、教学研究能力及方法的培养和提升；以教师教学能力和实践能力提高为目标，坚持“面向全院、突出骨干、分类培训”的原则，制定教师培训规划，分层次、分类别、有计划、有重点地开展教师国内外交流与培训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）致力教学评估咨询，帮扶指导教师成长。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面向学院全体教师、重点是青年教师提供个人发展的咨询、诊断与建议，满足特色化人才培养和教师个性化发展的需要；有计划地定期开展教师的学术潜力、教学质量和科研能力个性化指导，加强对教师特别是中青年教师的学术潜力、业务水平、教学能力、教学效果等考核、检查和评估，提出解决问题的对策方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）举办教学研讨，营造教学文化氛围。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通过教学沙龙、名师工作室、教学咨询、举办教学报告会和专题研讨会等方式开展教学交流、成果分享、科研探讨等活动，为教师提供一个学习、交流的平台，促进教师教学理念和方法的持续更新；举办教师各类教学评比活动，注重赛教结合、以赛促教，在学院营造重教乐教的教学氛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开展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教育教学研究与教学交流。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开展教学研究，更新教学理念，引导教师参与教育教学改革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及系列调查与研究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，设立院级教改项目，针对教育教学过程中遇到的热点和难点问题，组织教师探索教学模式、教学方法的改革，提高课堂教学质量。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eastAsia="zh-CN"/>
        </w:rPr>
        <w:t>）建设资源平台，形成资源共享机制。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通过建设教学资源库和网络资源平台，借鉴和开发制作优质教学资源，为教师提供专业指导、专题讲座、示范视频、教学素材等资源，并与各二级学院、处（室）形成资源共享机制。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三、组织机构设置及工作职责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52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（一）成立学院教师教学发展中心领导小组。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组长由学院党委副书记、院长担任，副组长由分管教育教学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的院领导担任，成员由教务处处长、组织部副部长（人事处副处长）、教育教学质量监控中心主任、信息中心主任、工会副主席、各二级学院院长等人员组成。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主要职责：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统筹规划全院教师发展工作；研究解决教师发展中遇到的重大问题；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接受并审议教师教学发展中心提出的建议和意见；负责全院教师发展资源的协调与调度，指导并监督全院教师教学发展工作。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180" w:rightChars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（二）教师教学发展中心领导小组下设办公室。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0"/>
          <w:szCs w:val="30"/>
          <w:highlight w:val="none"/>
          <w:shd w:val="clear" w:fill="FFFFFF"/>
          <w:lang w:val="en-US" w:eastAsia="zh-CN" w:bidi="ar"/>
        </w:rPr>
        <w:t>办公室挂靠在教务处，设主任1名、副主任1名，另配2名专职工作人员。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主要职责：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1.根据领导小组确定的工作方针，教师教学发展中心主任在党委副书记、院长及分管副院长的领导下负责中心的全面工作，具体负责教师教学发展中心建设及管理，组织实施学院关于中心的工作规划；以服务教师发展为宗旨，组织、协调教师开展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学培训、教学咨询、教学研究、教学评估等工作。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.负责研究制订教师教学发展相关政策制度，督导各二级学院学院规划和落实教师发展工作；开展教师师德师风评价，建立师德档案；根据教师发展特点，组织实施各级各类教师培训项目；根据教师职业生涯发展需求，为学院教师提供个人发展服务，满足本院特色化人才培养和教师个性化发展的需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3.负责组织开展教师专业化教学咨询；组织开展教师教学发展研究；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组织教师探索教学模式、教学方法的改革，提高课堂教学质量；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开展教师线上线下教学发展资源建设工作；组织开展教学培训、教学专题研讨交流、教学观摩、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考核、教学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评比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等活动，推动中青年教师教学能力提升，满足教师个性化、专业化发展需求。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4.负责教师教学发展中心平台的建设与维护，为教发平台提供技术支持与服务，开展线上线下教学发展资源建设等工作。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42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四、保障措施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把教师教学发展中心建设纳入学院发展的总体规划和年度目标管理，完善教师教学发展中心工作机制，建立由教师发展中心统筹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，各二级学院（部）协同开展的工作体系，形成齐抓共管、同步推进的工作机制，确保抓好教师队伍建设，推动学院教师全面发展。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（二）加强经费保障。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学院列支专项经费，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按照每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年20-30万元的标准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教师教学发展中心运行。经费实行专项管理，由教师教学发展中心办公室每年制定使用计划，报教师教学发展中心领导小组审核后执行，从而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提高资金使用率，为中心的运行发展提供软硬件支持以及相应的资金保障。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80" w:right="180" w:firstLine="420"/>
        <w:jc w:val="left"/>
        <w:textAlignment w:val="auto"/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（三）加强中心网站和数字资源建设。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逐步推进中心网站建设，发布教师发展工作信息，提供教师在线咨询、交流与服务；推进教师培训网络资源平台建设，加强与全国高校教师教学发展中心的协同与合作。</w:t>
      </w:r>
    </w:p>
    <w:sectPr>
      <w:footerReference r:id="rId3" w:type="default"/>
      <w:pgSz w:w="11906" w:h="16838"/>
      <w:pgMar w:top="2041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4708"/>
    <w:rsid w:val="08F34708"/>
    <w:rsid w:val="1FA80062"/>
    <w:rsid w:val="292970EB"/>
    <w:rsid w:val="29B342B4"/>
    <w:rsid w:val="2FA257A9"/>
    <w:rsid w:val="307B2174"/>
    <w:rsid w:val="38A14510"/>
    <w:rsid w:val="3F186DC7"/>
    <w:rsid w:val="3FE04D7C"/>
    <w:rsid w:val="48220F00"/>
    <w:rsid w:val="50146F27"/>
    <w:rsid w:val="52984249"/>
    <w:rsid w:val="656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asciiTheme="minorHAnsi" w:hAnsiTheme="minorHAnsi" w:eastAsiaTheme="minorEastAsia"/>
      <w:color w:val="auto"/>
      <w:lang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2022-02-18T03:37:00Z</dcterms:created>
  <dc:creator>Administrator</dc:creator>
  <cp:lastModifiedBy>晨✨</cp:lastModifiedBy>
  <cp:lastPrinted>2022-02-20T12:09:00Z</cp:lastPrinted>
  <dcterms:modified xsi:type="dcterms:W3CDTF">2022-02-28T09:41:21Z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